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84A89" w14:textId="765EE3D6" w:rsidR="00235C53" w:rsidRPr="00D979BF" w:rsidRDefault="00232DD4" w:rsidP="00296372">
      <w:pPr>
        <w:tabs>
          <w:tab w:val="right" w:pos="9072"/>
        </w:tabs>
        <w:spacing w:after="160" w:line="259" w:lineRule="auto"/>
        <w:rPr>
          <w:rFonts w:ascii="Arial" w:eastAsia="Times New Roman" w:hAnsi="Arial" w:cs="Arial"/>
          <w:b/>
          <w:bCs/>
          <w:color w:val="363A41"/>
          <w:kern w:val="36"/>
          <w:sz w:val="30"/>
          <w:szCs w:val="30"/>
          <w:lang w:eastAsia="de-CH"/>
        </w:rPr>
      </w:pPr>
      <w:r w:rsidRPr="00D979BF">
        <w:rPr>
          <w:rFonts w:ascii="Arial" w:eastAsia="Times New Roman" w:hAnsi="Arial" w:cs="Arial"/>
          <w:b/>
          <w:bCs/>
          <w:color w:val="363A41"/>
          <w:kern w:val="36"/>
          <w:sz w:val="30"/>
          <w:szCs w:val="30"/>
          <w:lang w:eastAsia="de-CH"/>
        </w:rPr>
        <w:t xml:space="preserve">Posten </w:t>
      </w:r>
      <w:r w:rsidR="00754671">
        <w:rPr>
          <w:rFonts w:ascii="Arial" w:eastAsia="Times New Roman" w:hAnsi="Arial" w:cs="Arial"/>
          <w:b/>
          <w:bCs/>
          <w:color w:val="363A41"/>
          <w:kern w:val="36"/>
          <w:sz w:val="30"/>
          <w:szCs w:val="30"/>
          <w:lang w:eastAsia="de-CH"/>
        </w:rPr>
        <w:t>3</w:t>
      </w:r>
      <w:r w:rsidRPr="00D979BF">
        <w:rPr>
          <w:rFonts w:ascii="Arial" w:eastAsia="Times New Roman" w:hAnsi="Arial" w:cs="Arial"/>
          <w:b/>
          <w:bCs/>
          <w:color w:val="363A41"/>
          <w:kern w:val="36"/>
          <w:sz w:val="30"/>
          <w:szCs w:val="30"/>
          <w:lang w:eastAsia="de-CH"/>
        </w:rPr>
        <w:t xml:space="preserve">: </w:t>
      </w:r>
      <w:r w:rsidR="007B38BA" w:rsidRPr="00D979BF">
        <w:rPr>
          <w:rFonts w:ascii="Arial" w:eastAsia="Times New Roman" w:hAnsi="Arial" w:cs="Arial"/>
          <w:b/>
          <w:bCs/>
          <w:color w:val="363A41"/>
          <w:kern w:val="36"/>
          <w:sz w:val="30"/>
          <w:szCs w:val="30"/>
          <w:lang w:eastAsia="de-CH"/>
        </w:rPr>
        <w:t>Kundensegmentierung</w:t>
      </w:r>
      <w:r w:rsidR="00296372" w:rsidRPr="00D979BF">
        <w:rPr>
          <w:rFonts w:ascii="Arial" w:eastAsia="Times New Roman" w:hAnsi="Arial" w:cs="Arial"/>
          <w:b/>
          <w:bCs/>
          <w:color w:val="363A41"/>
          <w:kern w:val="36"/>
          <w:sz w:val="30"/>
          <w:szCs w:val="30"/>
          <w:lang w:eastAsia="de-CH"/>
        </w:rPr>
        <w:tab/>
        <w:t>(20</w:t>
      </w:r>
      <w:r w:rsidR="0014776A" w:rsidRPr="00D979BF">
        <w:rPr>
          <w:rFonts w:ascii="Arial" w:eastAsia="Times New Roman" w:hAnsi="Arial" w:cs="Arial"/>
          <w:b/>
          <w:bCs/>
          <w:color w:val="363A41"/>
          <w:kern w:val="36"/>
          <w:sz w:val="30"/>
          <w:szCs w:val="30"/>
          <w:lang w:eastAsia="de-CH"/>
        </w:rPr>
        <w:t>-25</w:t>
      </w:r>
      <w:r w:rsidR="00296372" w:rsidRPr="00D979BF">
        <w:rPr>
          <w:rFonts w:ascii="Arial" w:eastAsia="Times New Roman" w:hAnsi="Arial" w:cs="Arial"/>
          <w:b/>
          <w:bCs/>
          <w:color w:val="363A41"/>
          <w:kern w:val="36"/>
          <w:sz w:val="30"/>
          <w:szCs w:val="30"/>
          <w:lang w:eastAsia="de-CH"/>
        </w:rPr>
        <w:t>‘)</w:t>
      </w:r>
    </w:p>
    <w:p w14:paraId="1C46C5CB" w14:textId="3F0CF3F4" w:rsidR="007A4F61" w:rsidRPr="00D979BF" w:rsidRDefault="007A4F61" w:rsidP="007A4F61">
      <w:pPr>
        <w:rPr>
          <w:rFonts w:ascii="Arial" w:hAnsi="Arial" w:cs="Arial"/>
          <w:sz w:val="20"/>
          <w:szCs w:val="20"/>
        </w:rPr>
      </w:pPr>
      <w:r w:rsidRPr="00D979BF">
        <w:rPr>
          <w:rFonts w:ascii="Arial" w:hAnsi="Arial" w:cs="Arial"/>
          <w:sz w:val="20"/>
          <w:szCs w:val="20"/>
        </w:rPr>
        <w:t xml:space="preserve">Quellen: </w:t>
      </w:r>
      <w:hyperlink r:id="rId8" w:history="1">
        <w:r w:rsidR="007B38BA" w:rsidRPr="00D979BF">
          <w:rPr>
            <w:rStyle w:val="Hyperlink"/>
            <w:rFonts w:ascii="Arial" w:hAnsi="Arial" w:cs="Arial"/>
            <w:sz w:val="20"/>
            <w:szCs w:val="20"/>
          </w:rPr>
          <w:t>www.vertriebslexikon.de</w:t>
        </w:r>
      </w:hyperlink>
      <w:r w:rsidR="007B38BA" w:rsidRPr="00D979BF">
        <w:rPr>
          <w:rFonts w:ascii="Arial" w:hAnsi="Arial" w:cs="Arial"/>
          <w:sz w:val="20"/>
          <w:szCs w:val="20"/>
        </w:rPr>
        <w:t xml:space="preserve"> / </w:t>
      </w:r>
      <w:hyperlink r:id="rId9" w:history="1">
        <w:r w:rsidR="007B38BA" w:rsidRPr="00D979BF">
          <w:rPr>
            <w:rStyle w:val="Hyperlink"/>
            <w:rFonts w:ascii="Arial" w:hAnsi="Arial" w:cs="Arial"/>
            <w:sz w:val="20"/>
            <w:szCs w:val="20"/>
          </w:rPr>
          <w:t>https://syrcon.com</w:t>
        </w:r>
      </w:hyperlink>
      <w:r w:rsidR="007B38BA" w:rsidRPr="00D979BF">
        <w:rPr>
          <w:rFonts w:ascii="Arial" w:hAnsi="Arial" w:cs="Arial"/>
          <w:sz w:val="20"/>
          <w:szCs w:val="20"/>
        </w:rPr>
        <w:t xml:space="preserve"> / </w:t>
      </w:r>
      <w:hyperlink r:id="rId10" w:history="1">
        <w:r w:rsidR="007B38BA" w:rsidRPr="00D979BF">
          <w:rPr>
            <w:rStyle w:val="Hyperlink"/>
            <w:rFonts w:ascii="Arial" w:hAnsi="Arial" w:cs="Arial"/>
            <w:sz w:val="20"/>
            <w:szCs w:val="20"/>
          </w:rPr>
          <w:t>www.agentur-loewenstark.ch</w:t>
        </w:r>
      </w:hyperlink>
      <w:r w:rsidR="007B38BA" w:rsidRPr="00D979BF">
        <w:rPr>
          <w:rFonts w:ascii="Arial" w:hAnsi="Arial" w:cs="Arial"/>
          <w:sz w:val="20"/>
          <w:szCs w:val="20"/>
        </w:rPr>
        <w:t xml:space="preserve"> </w:t>
      </w:r>
    </w:p>
    <w:p w14:paraId="3349C3A4" w14:textId="77777777" w:rsidR="007B38BA" w:rsidRPr="00D979BF" w:rsidRDefault="007B38BA" w:rsidP="007B38BA">
      <w:pPr>
        <w:rPr>
          <w:rFonts w:ascii="Arial" w:hAnsi="Arial" w:cs="Arial"/>
        </w:rPr>
      </w:pPr>
      <w:r w:rsidRPr="00D979BF">
        <w:rPr>
          <w:rFonts w:ascii="Arial" w:hAnsi="Arial" w:cs="Arial"/>
        </w:rPr>
        <w:t>Kundensegmentierung bezeichnet die Einteilung von Kunden in homogene Kundensegmente, um diese genauer und zielführenden bearbeiten zu können. Kundenspezifische Informationen bilden hierfür die Voraussetzung. Die Aufteilung kann nach verschiedenen Kriterien, wie beispielsweise Alter, Geschlecht, aber auch Kundenwert oder Kaufverhalten, durchgeführt werden. Das Bilden von Kundensegmenten erlauben im Anschluss eine zielgruppengenauere Ansprache.</w:t>
      </w:r>
    </w:p>
    <w:p w14:paraId="2FE336EE" w14:textId="77777777" w:rsidR="007B38BA" w:rsidRPr="00D979BF" w:rsidRDefault="007B38BA" w:rsidP="007B38BA">
      <w:pPr>
        <w:rPr>
          <w:rFonts w:ascii="Arial" w:hAnsi="Arial" w:cs="Arial"/>
          <w:b/>
        </w:rPr>
      </w:pPr>
      <w:r w:rsidRPr="00D979BF">
        <w:rPr>
          <w:rFonts w:ascii="Arial" w:hAnsi="Arial" w:cs="Arial"/>
          <w:b/>
        </w:rPr>
        <w:t>Gezielte Kundenansprache mithilfe von Kundensegmentierung</w:t>
      </w:r>
    </w:p>
    <w:p w14:paraId="521ACF91" w14:textId="50B27F9A" w:rsidR="007B38BA" w:rsidRPr="00D979BF" w:rsidRDefault="007B38BA" w:rsidP="007B38BA">
      <w:pPr>
        <w:rPr>
          <w:rFonts w:ascii="Arial" w:hAnsi="Arial" w:cs="Arial"/>
        </w:rPr>
      </w:pPr>
      <w:r w:rsidRPr="00D979BF">
        <w:rPr>
          <w:rFonts w:ascii="Arial" w:hAnsi="Arial" w:cs="Arial"/>
        </w:rPr>
        <w:t xml:space="preserve">Kunden haben unterschiedliche Bedürfnisse und leisten einen anderen Beitrag zum Geschäftserfolg eines Unternehmens. Darüber hinaus unterscheiden sie sich häufig hinsichtlich ihrer strategischen Bedeutung für ein Unternehmen. Daher sollten alle Produkte und Dienstleistungen, sowie Services und Marketingmassnahmen nicht gleichmässig über alle Kunden verstreut, sondern nach differenzierten Kundensegmenten angeboten werden. Der Sinn der Kundensegmentierung besteht darin, dass Unternehmen spezielle Marketing-Konzepte entwickeln, die sie nach den Bedürfnissen und Anforderungen eines bestimmten Kundensegments ausrichten und anwenden. Wenn ein Kunde einem bestimmten Segment zugeordnet wird, bedeutet dies, dass er automatisch </w:t>
      </w:r>
      <w:proofErr w:type="gramStart"/>
      <w:r w:rsidRPr="00D979BF">
        <w:rPr>
          <w:rFonts w:ascii="Arial" w:hAnsi="Arial" w:cs="Arial"/>
        </w:rPr>
        <w:t>gemäss des festgelegten Konzepts</w:t>
      </w:r>
      <w:proofErr w:type="gramEnd"/>
      <w:r w:rsidRPr="00D979BF">
        <w:rPr>
          <w:rFonts w:ascii="Arial" w:hAnsi="Arial" w:cs="Arial"/>
        </w:rPr>
        <w:t xml:space="preserve"> behandelt wird.</w:t>
      </w:r>
    </w:p>
    <w:p w14:paraId="6A94801B" w14:textId="77777777" w:rsidR="007B38BA" w:rsidRPr="00D979BF" w:rsidRDefault="007B38BA" w:rsidP="007B38BA">
      <w:pPr>
        <w:rPr>
          <w:rFonts w:ascii="Arial" w:hAnsi="Arial" w:cs="Arial"/>
          <w:b/>
        </w:rPr>
      </w:pPr>
      <w:r w:rsidRPr="00D979BF">
        <w:rPr>
          <w:rFonts w:ascii="Arial" w:hAnsi="Arial" w:cs="Arial"/>
          <w:b/>
        </w:rPr>
        <w:t>Vorteile der Kundensegmentierung</w:t>
      </w:r>
    </w:p>
    <w:p w14:paraId="473C367D" w14:textId="77777777" w:rsidR="007B38BA" w:rsidRPr="00D979BF" w:rsidRDefault="007B38BA" w:rsidP="007B38BA">
      <w:pPr>
        <w:rPr>
          <w:rFonts w:ascii="Arial" w:hAnsi="Arial" w:cs="Arial"/>
        </w:rPr>
      </w:pPr>
      <w:r w:rsidRPr="00D979BF">
        <w:rPr>
          <w:rFonts w:ascii="Arial" w:hAnsi="Arial" w:cs="Arial"/>
        </w:rPr>
        <w:t>Die Vorteile der Kundensegmentierung ergeben sich aus der strategischen Planung und Umsetzung des Verfahrens. Durch das clustern von Kunden in spezifische Gruppen können diese nach verschiedenen Kriterien bewertet und eingeordnet werden. Dadurch lassen sich Segmente bilden, in denen Kunden mit sehr ähnlichen Faktoren zusammengefasst werden. Unternehmen gewinnen dann den Überblick über verschiedene Kundenstämme und können ihre strategische Planung zur Kundenentwicklung auf die spezifischen Merkmale der jeweiligen Segmentierung ausrichten. Dies gewährleistet eine zielgruppengenaue Ansprache. Mithilfe der Segmentierung von Kunden können Unternehmen ihren Fokus zudem auf wichtige Bestandskunden sowie relevante Vertriebspartner legen und behalten diese Zielgruppen stets im Blick. Dadurch kann eine umfassende Ansprache gewährleistet werden, ohne, dass ein Kunde vernachlässigt wird.</w:t>
      </w:r>
    </w:p>
    <w:p w14:paraId="34343B86" w14:textId="7FC44831" w:rsidR="0020257E" w:rsidRPr="00D979BF" w:rsidRDefault="007B38BA" w:rsidP="007B38BA">
      <w:pPr>
        <w:rPr>
          <w:rFonts w:ascii="Arial" w:hAnsi="Arial" w:cs="Arial"/>
        </w:rPr>
      </w:pPr>
      <w:r w:rsidRPr="00D979BF">
        <w:rPr>
          <w:rFonts w:ascii="Arial" w:hAnsi="Arial" w:cs="Arial"/>
        </w:rPr>
        <w:t xml:space="preserve">Durch den Einsatz von Kundensegmentierung können folglich wertvolle Ressourcen gespart werden, die sich aufgrund einer zielgruppenungenauen Ansprache ergeben hätten. So werden Streuverluste vermieden und Unternehmen können effizienter agieren. </w:t>
      </w:r>
    </w:p>
    <w:p w14:paraId="2FE989F7" w14:textId="54EAE299" w:rsidR="00FA3A78" w:rsidRPr="00D979BF" w:rsidRDefault="00FA3A78" w:rsidP="007B38BA">
      <w:pPr>
        <w:rPr>
          <w:rFonts w:ascii="Arial" w:hAnsi="Arial" w:cs="Arial"/>
          <w:b/>
        </w:rPr>
      </w:pPr>
      <w:r w:rsidRPr="00D979BF">
        <w:rPr>
          <w:rFonts w:ascii="Arial" w:hAnsi="Arial" w:cs="Arial"/>
          <w:b/>
        </w:rPr>
        <w:t>Mögliche Kriterien zur Kundensegmentierung</w:t>
      </w:r>
    </w:p>
    <w:p w14:paraId="5686BB5F" w14:textId="77777777" w:rsidR="00FA3A78" w:rsidRPr="00D979BF" w:rsidRDefault="00FA3A78" w:rsidP="00FA3A78">
      <w:pPr>
        <w:pStyle w:val="Listenabsatz"/>
        <w:numPr>
          <w:ilvl w:val="0"/>
          <w:numId w:val="8"/>
        </w:numPr>
        <w:rPr>
          <w:rFonts w:ascii="Arial" w:hAnsi="Arial" w:cs="Arial"/>
        </w:rPr>
      </w:pPr>
      <w:r w:rsidRPr="00D979BF">
        <w:rPr>
          <w:rFonts w:ascii="Arial" w:hAnsi="Arial" w:cs="Arial"/>
        </w:rPr>
        <w:t>Geographische Segmentierung (z.B. räumliche Verteilung, spezifische Kulturen)</w:t>
      </w:r>
    </w:p>
    <w:p w14:paraId="736AA755" w14:textId="577C4C44" w:rsidR="00FA3A78" w:rsidRPr="00D979BF" w:rsidRDefault="00FA3A78" w:rsidP="00FA3A78">
      <w:pPr>
        <w:pStyle w:val="Listenabsatz"/>
        <w:numPr>
          <w:ilvl w:val="0"/>
          <w:numId w:val="8"/>
        </w:numPr>
        <w:rPr>
          <w:rFonts w:ascii="Arial" w:hAnsi="Arial" w:cs="Arial"/>
        </w:rPr>
      </w:pPr>
      <w:r w:rsidRPr="00D979BF">
        <w:rPr>
          <w:rFonts w:ascii="Arial" w:hAnsi="Arial" w:cs="Arial"/>
        </w:rPr>
        <w:t>Soziodemographische Segmentierung (z.B. Geschlecht, Alter, Beruf, Einkommen)</w:t>
      </w:r>
    </w:p>
    <w:p w14:paraId="5203FBDF" w14:textId="165B2CB0" w:rsidR="00FA3A78" w:rsidRPr="00D979BF" w:rsidRDefault="00FA3A78" w:rsidP="00FA3A78">
      <w:pPr>
        <w:pStyle w:val="Listenabsatz"/>
        <w:numPr>
          <w:ilvl w:val="0"/>
          <w:numId w:val="8"/>
        </w:numPr>
        <w:rPr>
          <w:rFonts w:ascii="Arial" w:hAnsi="Arial" w:cs="Arial"/>
        </w:rPr>
      </w:pPr>
      <w:r w:rsidRPr="00D979BF">
        <w:rPr>
          <w:rFonts w:ascii="Arial" w:hAnsi="Arial" w:cs="Arial"/>
        </w:rPr>
        <w:t>Psychographische Segmentierung (Definition von Käufergruppen z.B. anhand von Einstellungen, Motiven und Präferenzen)</w:t>
      </w:r>
    </w:p>
    <w:p w14:paraId="73745742" w14:textId="549110A3" w:rsidR="00FA3A78" w:rsidRPr="00D979BF" w:rsidRDefault="00FA3A78" w:rsidP="00FA3A78">
      <w:pPr>
        <w:pStyle w:val="Listenabsatz"/>
        <w:numPr>
          <w:ilvl w:val="0"/>
          <w:numId w:val="8"/>
        </w:numPr>
        <w:rPr>
          <w:rFonts w:ascii="Arial" w:hAnsi="Arial" w:cs="Arial"/>
        </w:rPr>
      </w:pPr>
      <w:r w:rsidRPr="00D979BF">
        <w:rPr>
          <w:rFonts w:ascii="Arial" w:hAnsi="Arial" w:cs="Arial"/>
        </w:rPr>
        <w:t>Familien- bzw. Lebenszyklus</w:t>
      </w:r>
    </w:p>
    <w:p w14:paraId="5E83C25D" w14:textId="6DE87A27" w:rsidR="00FA3A78" w:rsidRPr="00D979BF" w:rsidRDefault="00FA3A78" w:rsidP="005F47D4">
      <w:pPr>
        <w:pStyle w:val="Listenabsatz"/>
        <w:numPr>
          <w:ilvl w:val="0"/>
          <w:numId w:val="8"/>
        </w:numPr>
        <w:rPr>
          <w:rFonts w:ascii="Arial" w:hAnsi="Arial" w:cs="Arial"/>
          <w:b/>
        </w:rPr>
      </w:pPr>
      <w:r w:rsidRPr="00D979BF">
        <w:rPr>
          <w:rFonts w:ascii="Arial" w:hAnsi="Arial" w:cs="Arial"/>
        </w:rPr>
        <w:t>Organisationsform</w:t>
      </w:r>
      <w:r w:rsidR="00421431" w:rsidRPr="00D979BF">
        <w:rPr>
          <w:rFonts w:ascii="Arial" w:hAnsi="Arial" w:cs="Arial"/>
        </w:rPr>
        <w:t xml:space="preserve">, </w:t>
      </w:r>
      <w:r w:rsidRPr="00D979BF">
        <w:rPr>
          <w:rFonts w:ascii="Arial" w:hAnsi="Arial" w:cs="Arial"/>
        </w:rPr>
        <w:t>Rechtsform</w:t>
      </w:r>
      <w:r w:rsidR="00421431" w:rsidRPr="00D979BF">
        <w:rPr>
          <w:rFonts w:ascii="Arial" w:hAnsi="Arial" w:cs="Arial"/>
        </w:rPr>
        <w:t xml:space="preserve">, </w:t>
      </w:r>
      <w:r w:rsidRPr="00D979BF">
        <w:rPr>
          <w:rFonts w:ascii="Arial" w:hAnsi="Arial" w:cs="Arial"/>
        </w:rPr>
        <w:t>Branche</w:t>
      </w:r>
      <w:r w:rsidRPr="00D979BF">
        <w:rPr>
          <w:rFonts w:ascii="Arial" w:hAnsi="Arial" w:cs="Arial"/>
          <w:b/>
        </w:rPr>
        <w:br w:type="page"/>
      </w:r>
    </w:p>
    <w:p w14:paraId="3FE77D1F" w14:textId="612834F0" w:rsidR="007B38BA" w:rsidRPr="00D979BF" w:rsidRDefault="007B38BA" w:rsidP="00FA3A78">
      <w:pPr>
        <w:rPr>
          <w:rFonts w:ascii="Arial" w:hAnsi="Arial" w:cs="Arial"/>
          <w:b/>
        </w:rPr>
      </w:pPr>
      <w:r w:rsidRPr="00D979BF">
        <w:rPr>
          <w:rFonts w:ascii="Arial" w:hAnsi="Arial" w:cs="Arial"/>
          <w:b/>
        </w:rPr>
        <w:lastRenderedPageBreak/>
        <w:t>A, B oder C – wer hat die Nase vorn?</w:t>
      </w:r>
    </w:p>
    <w:p w14:paraId="7BC8C36A" w14:textId="0630FE18" w:rsidR="007B38BA" w:rsidRPr="00D979BF" w:rsidRDefault="00FA3A78" w:rsidP="00FA3A78">
      <w:pPr>
        <w:rPr>
          <w:rFonts w:ascii="Arial" w:hAnsi="Arial" w:cs="Arial"/>
        </w:rPr>
      </w:pPr>
      <w:r w:rsidRPr="00D979BF">
        <w:rPr>
          <w:rFonts w:ascii="Arial" w:hAnsi="Arial" w:cs="Arial"/>
        </w:rPr>
        <w:t>Die ABC-Analyse ist die</w:t>
      </w:r>
      <w:r w:rsidR="007B38BA" w:rsidRPr="00D979BF">
        <w:rPr>
          <w:rFonts w:ascii="Arial" w:hAnsi="Arial" w:cs="Arial"/>
        </w:rPr>
        <w:t xml:space="preserve"> Verfeinerung der </w:t>
      </w:r>
      <w:hyperlink r:id="rId11" w:history="1">
        <w:r w:rsidR="007B38BA" w:rsidRPr="00D979BF">
          <w:rPr>
            <w:rFonts w:ascii="Arial" w:hAnsi="Arial" w:cs="Arial"/>
          </w:rPr>
          <w:t>Pareto-Regel</w:t>
        </w:r>
      </w:hyperlink>
      <w:r w:rsidR="007B38BA" w:rsidRPr="00D979BF">
        <w:rPr>
          <w:rFonts w:ascii="Arial" w:hAnsi="Arial" w:cs="Arial"/>
        </w:rPr>
        <w:t>. Diese besagt, dass circa 20 % der Kunden etwa 80 % des Umsatzes ausmachen. Diese A-Kunden bilden also die umsatzstärkste Gruppe. Sie sind besonders wichtig für Ihr Unternehmen. Deshalb hat die Beziehungspflege zu dieser Klasse die höchste Priorität. Parallel bildet die Gruppe A meist den kleinsten Anteil Ihrer Kunden. Nur deshalb ist es möglich, sich auf diesen Teil besonders zu konzentrieren.</w:t>
      </w:r>
    </w:p>
    <w:p w14:paraId="5FFDA2B5" w14:textId="77777777" w:rsidR="007B38BA" w:rsidRPr="00D979BF" w:rsidRDefault="007B38BA" w:rsidP="00FA3A78">
      <w:pPr>
        <w:rPr>
          <w:rFonts w:ascii="Arial" w:hAnsi="Arial" w:cs="Arial"/>
        </w:rPr>
      </w:pPr>
      <w:r w:rsidRPr="00D979BF">
        <w:rPr>
          <w:rFonts w:ascii="Arial" w:hAnsi="Arial" w:cs="Arial"/>
        </w:rPr>
        <w:t>Vielleicht wurden Sie als Kunde mit hohem Umsatz von einem Unternehmen schon einmal besonders aufmerksam behandelt. Dann haben Sie die Folgen, der ABC-Analyse möglicherweise schon am eigenen Leib erfahren.</w:t>
      </w:r>
    </w:p>
    <w:p w14:paraId="2057D47F" w14:textId="7A6E005B" w:rsidR="007B38BA" w:rsidRPr="00D979BF" w:rsidRDefault="007B38BA" w:rsidP="00FA3A78">
      <w:pPr>
        <w:rPr>
          <w:rFonts w:ascii="Arial" w:hAnsi="Arial" w:cs="Arial"/>
        </w:rPr>
      </w:pPr>
      <w:r w:rsidRPr="00D979BF">
        <w:rPr>
          <w:rFonts w:ascii="Arial" w:hAnsi="Arial" w:cs="Arial"/>
        </w:rPr>
        <w:t>Die Gruppe B beinhaltet die wichtigen Kunden. Sie sollen möglichst zu A-Kunden werden, entsprechend sind hier Massnahmen zu ergreifen.</w:t>
      </w:r>
    </w:p>
    <w:p w14:paraId="647FBE56" w14:textId="4B8CF955" w:rsidR="007B38BA" w:rsidRPr="00D979BF" w:rsidRDefault="007B38BA" w:rsidP="00FA3A78">
      <w:pPr>
        <w:rPr>
          <w:rFonts w:ascii="Arial" w:hAnsi="Arial" w:cs="Arial"/>
        </w:rPr>
      </w:pPr>
      <w:r w:rsidRPr="00D979BF">
        <w:rPr>
          <w:rFonts w:ascii="Arial" w:hAnsi="Arial" w:cs="Arial"/>
        </w:rPr>
        <w:t>Die Gruppe der C-Kunden ist meist die grösste Klasse hinsichtlich der Anzahl der Kunden. C-Kunden haben aber den geringsten Anteil am Unternehmensumsatz und werden deshalb in der Regel auch mit am wenigsten Aufwand betreut.  Eine ABC-Analyse macht für die Segmentierung nur dann Sinn, wenn sich die zu vergleichenden Objekte, in unserem Fall die Kunden, in dem ausschlaggebenden Merkmal erheblich unterscheiden. Wenn Ihre Kunden nahezu den gleichen Umsatz erbringen, gäbe es keinen Grund Sie zu klassifizieren.</w:t>
      </w:r>
    </w:p>
    <w:p w14:paraId="229D00A1" w14:textId="77777777" w:rsidR="007B38BA" w:rsidRPr="00D979BF" w:rsidRDefault="007B38BA" w:rsidP="00FA3A78">
      <w:pPr>
        <w:rPr>
          <w:rFonts w:ascii="Arial" w:hAnsi="Arial" w:cs="Arial"/>
          <w:b/>
        </w:rPr>
      </w:pPr>
      <w:r w:rsidRPr="00D979BF">
        <w:rPr>
          <w:rFonts w:ascii="Arial" w:hAnsi="Arial" w:cs="Arial"/>
          <w:b/>
        </w:rPr>
        <w:t>Was nun mit den Ergebnissen der ABC-Analyse anfangen?</w:t>
      </w:r>
    </w:p>
    <w:p w14:paraId="7C2DDC81" w14:textId="7A4609EB" w:rsidR="007B38BA" w:rsidRPr="00D979BF" w:rsidRDefault="007B38BA" w:rsidP="00FA3A78">
      <w:pPr>
        <w:rPr>
          <w:rFonts w:ascii="Arial" w:hAnsi="Arial" w:cs="Arial"/>
        </w:rPr>
      </w:pPr>
      <w:r w:rsidRPr="00D979BF">
        <w:rPr>
          <w:rFonts w:ascii="Arial" w:hAnsi="Arial" w:cs="Arial"/>
        </w:rPr>
        <w:t>Nach abgeschlossener ABC-Analyse könne</w:t>
      </w:r>
      <w:r w:rsidR="00FA3A78" w:rsidRPr="00D979BF">
        <w:rPr>
          <w:rFonts w:ascii="Arial" w:hAnsi="Arial" w:cs="Arial"/>
        </w:rPr>
        <w:t>n</w:t>
      </w:r>
      <w:r w:rsidRPr="00D979BF">
        <w:rPr>
          <w:rFonts w:ascii="Arial" w:hAnsi="Arial" w:cs="Arial"/>
        </w:rPr>
        <w:t xml:space="preserve"> Sie sehen, welche Ihrer Kunden zu welcher Kategorie gehören und entsprechende Massnahmen ergreifen. Hier sehen Sie einige Beispiele, wie Sie die Kunden der Klasse A stärker an sich binden können:</w:t>
      </w:r>
    </w:p>
    <w:p w14:paraId="06712DAA" w14:textId="77777777" w:rsidR="007B38BA" w:rsidRPr="00D979BF" w:rsidRDefault="007B38BA" w:rsidP="00FA3A78">
      <w:pPr>
        <w:pStyle w:val="Listenabsatz"/>
        <w:numPr>
          <w:ilvl w:val="0"/>
          <w:numId w:val="6"/>
        </w:numPr>
        <w:rPr>
          <w:rFonts w:ascii="Arial" w:hAnsi="Arial" w:cs="Arial"/>
        </w:rPr>
      </w:pPr>
      <w:r w:rsidRPr="00D979BF">
        <w:rPr>
          <w:rFonts w:ascii="Arial" w:hAnsi="Arial" w:cs="Arial"/>
        </w:rPr>
        <w:t>persönliche Betreuung (eigener Ansprechpartner)</w:t>
      </w:r>
    </w:p>
    <w:p w14:paraId="3EF17C58" w14:textId="77777777" w:rsidR="007B38BA" w:rsidRPr="00D979BF" w:rsidRDefault="007B38BA" w:rsidP="00FA3A78">
      <w:pPr>
        <w:pStyle w:val="Listenabsatz"/>
        <w:numPr>
          <w:ilvl w:val="0"/>
          <w:numId w:val="6"/>
        </w:numPr>
        <w:rPr>
          <w:rFonts w:ascii="Arial" w:hAnsi="Arial" w:cs="Arial"/>
        </w:rPr>
      </w:pPr>
      <w:r w:rsidRPr="00D979BF">
        <w:rPr>
          <w:rFonts w:ascii="Arial" w:hAnsi="Arial" w:cs="Arial"/>
        </w:rPr>
        <w:t>individuelle Angebote, je nach Interesse des einzelnen Kunden</w:t>
      </w:r>
    </w:p>
    <w:p w14:paraId="513C0E8A" w14:textId="77777777" w:rsidR="007B38BA" w:rsidRPr="00D979BF" w:rsidRDefault="007B38BA" w:rsidP="00FA3A78">
      <w:pPr>
        <w:pStyle w:val="Listenabsatz"/>
        <w:numPr>
          <w:ilvl w:val="0"/>
          <w:numId w:val="6"/>
        </w:numPr>
        <w:rPr>
          <w:rFonts w:ascii="Arial" w:hAnsi="Arial" w:cs="Arial"/>
        </w:rPr>
      </w:pPr>
      <w:r w:rsidRPr="00D979BF">
        <w:rPr>
          <w:rFonts w:ascii="Arial" w:hAnsi="Arial" w:cs="Arial"/>
        </w:rPr>
        <w:t>Einladung zu exklusiven Veranstaltungen</w:t>
      </w:r>
    </w:p>
    <w:p w14:paraId="0806A46B" w14:textId="77777777" w:rsidR="007B38BA" w:rsidRPr="00D979BF" w:rsidRDefault="007B38BA" w:rsidP="00FA3A78">
      <w:pPr>
        <w:pStyle w:val="Listenabsatz"/>
        <w:numPr>
          <w:ilvl w:val="0"/>
          <w:numId w:val="6"/>
        </w:numPr>
        <w:rPr>
          <w:rFonts w:ascii="Arial" w:hAnsi="Arial" w:cs="Arial"/>
        </w:rPr>
      </w:pPr>
      <w:r w:rsidRPr="00D979BF">
        <w:rPr>
          <w:rFonts w:ascii="Arial" w:hAnsi="Arial" w:cs="Arial"/>
        </w:rPr>
        <w:t>Sonderkonditionen (Rabatte, günstige Lieferung, Sonderaktionen)</w:t>
      </w:r>
    </w:p>
    <w:p w14:paraId="01DE6003" w14:textId="77777777" w:rsidR="007B38BA" w:rsidRPr="00D979BF" w:rsidRDefault="007B38BA" w:rsidP="00FA3A78">
      <w:pPr>
        <w:pStyle w:val="Listenabsatz"/>
        <w:numPr>
          <w:ilvl w:val="0"/>
          <w:numId w:val="6"/>
        </w:numPr>
        <w:rPr>
          <w:rFonts w:ascii="Arial" w:hAnsi="Arial" w:cs="Arial"/>
        </w:rPr>
      </w:pPr>
      <w:r w:rsidRPr="00D979BF">
        <w:rPr>
          <w:rFonts w:ascii="Arial" w:hAnsi="Arial" w:cs="Arial"/>
        </w:rPr>
        <w:t>geringere Wartezeiten, z.B. an der Kasse</w:t>
      </w:r>
    </w:p>
    <w:p w14:paraId="4B15FCF9" w14:textId="77777777" w:rsidR="007B38BA" w:rsidRPr="00D979BF" w:rsidRDefault="007B38BA" w:rsidP="00FA3A78">
      <w:pPr>
        <w:pStyle w:val="Listenabsatz"/>
        <w:numPr>
          <w:ilvl w:val="0"/>
          <w:numId w:val="6"/>
        </w:numPr>
        <w:rPr>
          <w:rFonts w:ascii="Arial" w:hAnsi="Arial" w:cs="Arial"/>
        </w:rPr>
      </w:pPr>
      <w:r w:rsidRPr="00D979BF">
        <w:rPr>
          <w:rFonts w:ascii="Arial" w:hAnsi="Arial" w:cs="Arial"/>
        </w:rPr>
        <w:t>Premium-Kundenkarte</w:t>
      </w:r>
    </w:p>
    <w:p w14:paraId="2596CAE8" w14:textId="77777777" w:rsidR="007B38BA" w:rsidRPr="00D979BF" w:rsidRDefault="007B38BA" w:rsidP="00FA3A78">
      <w:pPr>
        <w:rPr>
          <w:rFonts w:ascii="Arial" w:hAnsi="Arial" w:cs="Arial"/>
        </w:rPr>
      </w:pPr>
      <w:r w:rsidRPr="00D979BF">
        <w:rPr>
          <w:rFonts w:ascii="Arial" w:hAnsi="Arial" w:cs="Arial"/>
        </w:rPr>
        <w:t>Die Kunden der Gruppe B können Sie auf weniger kostspielige und aufwendige Art und Weise noch mehr von sich begeistern:</w:t>
      </w:r>
    </w:p>
    <w:p w14:paraId="24F2E6B9" w14:textId="77777777" w:rsidR="007B38BA" w:rsidRPr="00D979BF" w:rsidRDefault="007B38BA" w:rsidP="00FA3A78">
      <w:pPr>
        <w:pStyle w:val="Listenabsatz"/>
        <w:numPr>
          <w:ilvl w:val="0"/>
          <w:numId w:val="7"/>
        </w:numPr>
        <w:rPr>
          <w:rFonts w:ascii="Arial" w:hAnsi="Arial" w:cs="Arial"/>
        </w:rPr>
      </w:pPr>
      <w:r w:rsidRPr="00D979BF">
        <w:rPr>
          <w:rFonts w:ascii="Arial" w:hAnsi="Arial" w:cs="Arial"/>
        </w:rPr>
        <w:t>Newsletter</w:t>
      </w:r>
    </w:p>
    <w:p w14:paraId="158A02C7" w14:textId="77777777" w:rsidR="007B38BA" w:rsidRPr="00D979BF" w:rsidRDefault="007B38BA" w:rsidP="00FA3A78">
      <w:pPr>
        <w:pStyle w:val="Listenabsatz"/>
        <w:numPr>
          <w:ilvl w:val="0"/>
          <w:numId w:val="7"/>
        </w:numPr>
        <w:rPr>
          <w:rFonts w:ascii="Arial" w:hAnsi="Arial" w:cs="Arial"/>
        </w:rPr>
      </w:pPr>
      <w:r w:rsidRPr="00D979BF">
        <w:rPr>
          <w:rFonts w:ascii="Arial" w:hAnsi="Arial" w:cs="Arial"/>
        </w:rPr>
        <w:t>Geburtstags-E-Mail</w:t>
      </w:r>
    </w:p>
    <w:p w14:paraId="6A994F47" w14:textId="77777777" w:rsidR="007B38BA" w:rsidRPr="00D979BF" w:rsidRDefault="007B38BA" w:rsidP="00FA3A78">
      <w:pPr>
        <w:pStyle w:val="Listenabsatz"/>
        <w:numPr>
          <w:ilvl w:val="0"/>
          <w:numId w:val="7"/>
        </w:numPr>
        <w:rPr>
          <w:rFonts w:ascii="Arial" w:hAnsi="Arial" w:cs="Arial"/>
        </w:rPr>
      </w:pPr>
      <w:r w:rsidRPr="00D979BF">
        <w:rPr>
          <w:rFonts w:ascii="Arial" w:hAnsi="Arial" w:cs="Arial"/>
        </w:rPr>
        <w:t>Teilnahme an allgemeinen Rabattaktionen</w:t>
      </w:r>
    </w:p>
    <w:p w14:paraId="16833F78" w14:textId="77777777" w:rsidR="007B38BA" w:rsidRPr="00D979BF" w:rsidRDefault="007B38BA" w:rsidP="00FA3A78">
      <w:pPr>
        <w:pStyle w:val="Listenabsatz"/>
        <w:numPr>
          <w:ilvl w:val="0"/>
          <w:numId w:val="7"/>
        </w:numPr>
        <w:rPr>
          <w:rFonts w:ascii="Arial" w:hAnsi="Arial" w:cs="Arial"/>
        </w:rPr>
      </w:pPr>
      <w:r w:rsidRPr="00D979BF">
        <w:rPr>
          <w:rFonts w:ascii="Arial" w:hAnsi="Arial" w:cs="Arial"/>
        </w:rPr>
        <w:t>Kundenkarte</w:t>
      </w:r>
    </w:p>
    <w:p w14:paraId="4426AEEB" w14:textId="7417B42C" w:rsidR="007B38BA" w:rsidRPr="00D979BF" w:rsidRDefault="007B38BA" w:rsidP="00FA3A78">
      <w:pPr>
        <w:rPr>
          <w:rFonts w:ascii="Arial" w:hAnsi="Arial" w:cs="Arial"/>
        </w:rPr>
      </w:pPr>
      <w:r w:rsidRPr="00D979BF">
        <w:rPr>
          <w:rFonts w:ascii="Arial" w:hAnsi="Arial" w:cs="Arial"/>
        </w:rPr>
        <w:t>Kommunikation der Vorteile, die die Gruppe der A-Kunden geniessen („Werden Sie Premium-Kunde ab einem Jahresumsatz von 2.500 Euro und geniessen Sie noch mehr Vorteile“)</w:t>
      </w:r>
    </w:p>
    <w:p w14:paraId="1B113C6C" w14:textId="4D2E4494" w:rsidR="007B38BA" w:rsidRPr="00D979BF" w:rsidRDefault="007B38BA" w:rsidP="00FA3A78">
      <w:pPr>
        <w:rPr>
          <w:rFonts w:ascii="Arial" w:hAnsi="Arial" w:cs="Arial"/>
        </w:rPr>
      </w:pPr>
      <w:r w:rsidRPr="00D979BF">
        <w:rPr>
          <w:rFonts w:ascii="Arial" w:hAnsi="Arial" w:cs="Arial"/>
        </w:rPr>
        <w:t>Der Gruppe C wird meist keine besondere Behandlung zuteil. Da es sich hier meist um Gelegenheits- oder Zufallskäufer handelt, sowie um Kunden mit hoher Anbieter-</w:t>
      </w:r>
      <w:r w:rsidRPr="00D979BF">
        <w:rPr>
          <w:rFonts w:ascii="Arial" w:hAnsi="Arial" w:cs="Arial"/>
        </w:rPr>
        <w:lastRenderedPageBreak/>
        <w:t>Wechselbereitschaft, ist dies auch nicht sinnvoll. Strategisch gesehen könnte aber auch aus jedem C-Kunde ein Stammkunde werden. Hier können also effektive Marketingmassnahmen dafür sorgen, dass diese Kunden in höhere Klassen aufsteigen. Hier liegt die Entscheidung bei Ihnen, wie viel Aufwand Sie für die C-Kunden betreiben möchten.</w:t>
      </w:r>
    </w:p>
    <w:p w14:paraId="7F47C6E9" w14:textId="77777777" w:rsidR="007B38BA" w:rsidRPr="00D979BF" w:rsidRDefault="007B38BA" w:rsidP="00FA3A78">
      <w:pPr>
        <w:rPr>
          <w:rFonts w:ascii="Arial" w:hAnsi="Arial" w:cs="Arial"/>
        </w:rPr>
      </w:pPr>
      <w:r w:rsidRPr="00D979BF">
        <w:rPr>
          <w:rFonts w:ascii="Arial" w:hAnsi="Arial" w:cs="Arial"/>
        </w:rPr>
        <w:t>Die ABC-Analyse lässt sich auf vielen Bereichen in Ihrem Unternehmen anwenden. So können genauso gut Produkte oder Projekte mit Hilfe des Verfahrens miteinander vergleichen werden.</w:t>
      </w:r>
    </w:p>
    <w:p w14:paraId="53863C1E" w14:textId="77777777" w:rsidR="00FA3A78" w:rsidRPr="00D979BF" w:rsidRDefault="00FA3A78">
      <w:pPr>
        <w:rPr>
          <w:rFonts w:ascii="Arial" w:hAnsi="Arial" w:cs="Arial"/>
        </w:rPr>
        <w:sectPr w:rsidR="00FA3A78" w:rsidRPr="00D979BF">
          <w:headerReference w:type="default" r:id="rId12"/>
          <w:footerReference w:type="default" r:id="rId13"/>
          <w:pgSz w:w="11906" w:h="16838"/>
          <w:pgMar w:top="1417" w:right="1417" w:bottom="1134" w:left="1417" w:header="708" w:footer="708" w:gutter="0"/>
          <w:cols w:space="708"/>
          <w:docGrid w:linePitch="360"/>
        </w:sectPr>
      </w:pPr>
    </w:p>
    <w:p w14:paraId="18F2F2C7" w14:textId="43D2C45D" w:rsidR="00FA3A78" w:rsidRPr="00D979BF" w:rsidRDefault="00FA3A78">
      <w:pPr>
        <w:rPr>
          <w:rFonts w:ascii="Arial" w:hAnsi="Arial" w:cs="Arial"/>
          <w:b/>
          <w:sz w:val="26"/>
          <w:szCs w:val="26"/>
        </w:rPr>
      </w:pPr>
      <w:r w:rsidRPr="00D979BF">
        <w:rPr>
          <w:rFonts w:ascii="Arial" w:hAnsi="Arial" w:cs="Arial"/>
          <w:b/>
          <w:sz w:val="26"/>
          <w:szCs w:val="26"/>
        </w:rPr>
        <w:lastRenderedPageBreak/>
        <w:t>Kundensegmentierung</w:t>
      </w:r>
    </w:p>
    <w:p w14:paraId="5D69B701" w14:textId="69D8E640" w:rsidR="00FA3A78" w:rsidRPr="00D979BF" w:rsidRDefault="00FA3A78" w:rsidP="007B38BA">
      <w:pPr>
        <w:rPr>
          <w:rFonts w:ascii="Arial" w:hAnsi="Arial" w:cs="Arial"/>
        </w:rPr>
      </w:pPr>
      <w:r w:rsidRPr="00D979BF">
        <w:rPr>
          <w:rFonts w:ascii="Arial" w:hAnsi="Arial" w:cs="Arial"/>
        </w:rPr>
        <w:t xml:space="preserve">Überlegen Sie sich, in welche Segmente Sie Ihre Kunden einteilen (können). Was sind die Kriterien für die Einteilung? Welches sind die wichtigeren Kundengruppen, welche sind weniger wichtig? Welche Kundensegmente werden von Ihrem Unternehmen wie gebunden oder angesprochen? </w:t>
      </w:r>
    </w:p>
    <w:tbl>
      <w:tblPr>
        <w:tblStyle w:val="Tabellenraster"/>
        <w:tblW w:w="0" w:type="auto"/>
        <w:tblLook w:val="04A0" w:firstRow="1" w:lastRow="0" w:firstColumn="1" w:lastColumn="0" w:noHBand="0" w:noVBand="1"/>
      </w:tblPr>
      <w:tblGrid>
        <w:gridCol w:w="2263"/>
        <w:gridCol w:w="3969"/>
        <w:gridCol w:w="3402"/>
        <w:gridCol w:w="4643"/>
      </w:tblGrid>
      <w:tr w:rsidR="00FA3A78" w:rsidRPr="00D979BF" w14:paraId="26D29DF0" w14:textId="77777777" w:rsidTr="00FA3A78">
        <w:tc>
          <w:tcPr>
            <w:tcW w:w="2263" w:type="dxa"/>
            <w:shd w:val="clear" w:color="auto" w:fill="F2F2F2" w:themeFill="background1" w:themeFillShade="F2"/>
          </w:tcPr>
          <w:p w14:paraId="054D28F4" w14:textId="3B7F5C6B" w:rsidR="00FA3A78" w:rsidRPr="00D979BF" w:rsidRDefault="00FA3A78" w:rsidP="007B38BA">
            <w:pPr>
              <w:rPr>
                <w:rFonts w:ascii="Arial" w:hAnsi="Arial" w:cs="Arial"/>
                <w:b/>
              </w:rPr>
            </w:pPr>
            <w:r w:rsidRPr="00D979BF">
              <w:rPr>
                <w:rFonts w:ascii="Arial" w:hAnsi="Arial" w:cs="Arial"/>
                <w:b/>
              </w:rPr>
              <w:t>Kundensegment</w:t>
            </w:r>
          </w:p>
        </w:tc>
        <w:tc>
          <w:tcPr>
            <w:tcW w:w="3969" w:type="dxa"/>
            <w:shd w:val="clear" w:color="auto" w:fill="F2F2F2" w:themeFill="background1" w:themeFillShade="F2"/>
          </w:tcPr>
          <w:p w14:paraId="7C28CE49" w14:textId="0701D949" w:rsidR="00FA3A78" w:rsidRPr="00D979BF" w:rsidRDefault="00FA3A78" w:rsidP="007B38BA">
            <w:pPr>
              <w:rPr>
                <w:rFonts w:ascii="Arial" w:hAnsi="Arial" w:cs="Arial"/>
                <w:b/>
              </w:rPr>
            </w:pPr>
            <w:r w:rsidRPr="00D979BF">
              <w:rPr>
                <w:rFonts w:ascii="Arial" w:hAnsi="Arial" w:cs="Arial"/>
                <w:b/>
              </w:rPr>
              <w:t>Kriterien</w:t>
            </w:r>
          </w:p>
        </w:tc>
        <w:tc>
          <w:tcPr>
            <w:tcW w:w="3402" w:type="dxa"/>
            <w:shd w:val="clear" w:color="auto" w:fill="F2F2F2" w:themeFill="background1" w:themeFillShade="F2"/>
          </w:tcPr>
          <w:p w14:paraId="447EC8D2" w14:textId="74451418" w:rsidR="00FA3A78" w:rsidRPr="00D979BF" w:rsidRDefault="00FA3A78" w:rsidP="007B38BA">
            <w:pPr>
              <w:rPr>
                <w:rFonts w:ascii="Arial" w:hAnsi="Arial" w:cs="Arial"/>
                <w:b/>
              </w:rPr>
            </w:pPr>
            <w:r w:rsidRPr="00D979BF">
              <w:rPr>
                <w:rFonts w:ascii="Arial" w:hAnsi="Arial" w:cs="Arial"/>
                <w:b/>
              </w:rPr>
              <w:t xml:space="preserve">Wichtigkeit </w:t>
            </w:r>
            <w:r w:rsidRPr="00D979BF">
              <w:rPr>
                <w:rFonts w:ascii="Arial" w:hAnsi="Arial" w:cs="Arial"/>
                <w:b/>
              </w:rPr>
              <w:br/>
            </w:r>
            <w:r w:rsidR="00421431" w:rsidRPr="00D979BF">
              <w:rPr>
                <w:rFonts w:ascii="Arial" w:hAnsi="Arial" w:cs="Arial"/>
                <w:sz w:val="20"/>
                <w:szCs w:val="20"/>
              </w:rPr>
              <w:t>A</w:t>
            </w:r>
            <w:r w:rsidRPr="00D979BF">
              <w:rPr>
                <w:rFonts w:ascii="Arial" w:hAnsi="Arial" w:cs="Arial"/>
                <w:sz w:val="20"/>
                <w:szCs w:val="20"/>
              </w:rPr>
              <w:t xml:space="preserve">=sehr wichtig, </w:t>
            </w:r>
            <w:r w:rsidR="00421431" w:rsidRPr="00D979BF">
              <w:rPr>
                <w:rFonts w:ascii="Arial" w:hAnsi="Arial" w:cs="Arial"/>
                <w:sz w:val="20"/>
                <w:szCs w:val="20"/>
              </w:rPr>
              <w:t>B = wichtig, C</w:t>
            </w:r>
            <w:r w:rsidRPr="00D979BF">
              <w:rPr>
                <w:rFonts w:ascii="Arial" w:hAnsi="Arial" w:cs="Arial"/>
                <w:sz w:val="20"/>
                <w:szCs w:val="20"/>
              </w:rPr>
              <w:t xml:space="preserve"> = unwichtig</w:t>
            </w:r>
          </w:p>
        </w:tc>
        <w:tc>
          <w:tcPr>
            <w:tcW w:w="4643" w:type="dxa"/>
            <w:shd w:val="clear" w:color="auto" w:fill="F2F2F2" w:themeFill="background1" w:themeFillShade="F2"/>
          </w:tcPr>
          <w:p w14:paraId="4EEAF555" w14:textId="1B79650C" w:rsidR="00FA3A78" w:rsidRPr="00D979BF" w:rsidRDefault="00FA3A78" w:rsidP="007B38BA">
            <w:pPr>
              <w:rPr>
                <w:rFonts w:ascii="Arial" w:hAnsi="Arial" w:cs="Arial"/>
                <w:b/>
              </w:rPr>
            </w:pPr>
            <w:r w:rsidRPr="00D979BF">
              <w:rPr>
                <w:rFonts w:ascii="Arial" w:hAnsi="Arial" w:cs="Arial"/>
                <w:b/>
              </w:rPr>
              <w:t>Kundenbindungsmassnahmen</w:t>
            </w:r>
          </w:p>
        </w:tc>
      </w:tr>
      <w:tr w:rsidR="00FA3A78" w:rsidRPr="00D979BF" w14:paraId="45F53B95" w14:textId="77777777" w:rsidTr="00FA3A78">
        <w:trPr>
          <w:trHeight w:val="1587"/>
        </w:trPr>
        <w:tc>
          <w:tcPr>
            <w:tcW w:w="2263" w:type="dxa"/>
          </w:tcPr>
          <w:p w14:paraId="7901D4C7" w14:textId="77777777" w:rsidR="00FA3A78" w:rsidRPr="00D979BF" w:rsidRDefault="00FA3A78" w:rsidP="007B38BA">
            <w:pPr>
              <w:rPr>
                <w:rFonts w:ascii="Arial" w:hAnsi="Arial" w:cs="Arial"/>
              </w:rPr>
            </w:pPr>
          </w:p>
        </w:tc>
        <w:tc>
          <w:tcPr>
            <w:tcW w:w="3969" w:type="dxa"/>
          </w:tcPr>
          <w:p w14:paraId="564CD944" w14:textId="77777777" w:rsidR="00FA3A78" w:rsidRPr="00D979BF" w:rsidRDefault="00FA3A78" w:rsidP="007B38BA">
            <w:pPr>
              <w:rPr>
                <w:rFonts w:ascii="Arial" w:hAnsi="Arial" w:cs="Arial"/>
              </w:rPr>
            </w:pPr>
          </w:p>
        </w:tc>
        <w:tc>
          <w:tcPr>
            <w:tcW w:w="3402" w:type="dxa"/>
          </w:tcPr>
          <w:p w14:paraId="5D37F306" w14:textId="77777777" w:rsidR="00FA3A78" w:rsidRPr="00D979BF" w:rsidRDefault="00FA3A78" w:rsidP="007B38BA">
            <w:pPr>
              <w:rPr>
                <w:rFonts w:ascii="Arial" w:hAnsi="Arial" w:cs="Arial"/>
              </w:rPr>
            </w:pPr>
          </w:p>
        </w:tc>
        <w:tc>
          <w:tcPr>
            <w:tcW w:w="4643" w:type="dxa"/>
          </w:tcPr>
          <w:p w14:paraId="4673078B" w14:textId="77777777" w:rsidR="00FA3A78" w:rsidRPr="00D979BF" w:rsidRDefault="00FA3A78" w:rsidP="007B38BA">
            <w:pPr>
              <w:rPr>
                <w:rFonts w:ascii="Arial" w:hAnsi="Arial" w:cs="Arial"/>
              </w:rPr>
            </w:pPr>
          </w:p>
        </w:tc>
      </w:tr>
      <w:tr w:rsidR="00FA3A78" w:rsidRPr="00D979BF" w14:paraId="703372DA" w14:textId="77777777" w:rsidTr="00FA3A78">
        <w:trPr>
          <w:trHeight w:val="1587"/>
        </w:trPr>
        <w:tc>
          <w:tcPr>
            <w:tcW w:w="2263" w:type="dxa"/>
          </w:tcPr>
          <w:p w14:paraId="6BFBA608" w14:textId="77777777" w:rsidR="00FA3A78" w:rsidRPr="00D979BF" w:rsidRDefault="00FA3A78" w:rsidP="007B38BA">
            <w:pPr>
              <w:rPr>
                <w:rFonts w:ascii="Arial" w:hAnsi="Arial" w:cs="Arial"/>
              </w:rPr>
            </w:pPr>
          </w:p>
        </w:tc>
        <w:tc>
          <w:tcPr>
            <w:tcW w:w="3969" w:type="dxa"/>
          </w:tcPr>
          <w:p w14:paraId="301D781E" w14:textId="77777777" w:rsidR="00FA3A78" w:rsidRPr="00D979BF" w:rsidRDefault="00FA3A78" w:rsidP="007B38BA">
            <w:pPr>
              <w:rPr>
                <w:rFonts w:ascii="Arial" w:hAnsi="Arial" w:cs="Arial"/>
              </w:rPr>
            </w:pPr>
          </w:p>
        </w:tc>
        <w:tc>
          <w:tcPr>
            <w:tcW w:w="3402" w:type="dxa"/>
          </w:tcPr>
          <w:p w14:paraId="7595F06F" w14:textId="77777777" w:rsidR="00FA3A78" w:rsidRPr="00D979BF" w:rsidRDefault="00FA3A78" w:rsidP="007B38BA">
            <w:pPr>
              <w:rPr>
                <w:rFonts w:ascii="Arial" w:hAnsi="Arial" w:cs="Arial"/>
              </w:rPr>
            </w:pPr>
          </w:p>
        </w:tc>
        <w:tc>
          <w:tcPr>
            <w:tcW w:w="4643" w:type="dxa"/>
          </w:tcPr>
          <w:p w14:paraId="1435D4DA" w14:textId="77777777" w:rsidR="00FA3A78" w:rsidRPr="00D979BF" w:rsidRDefault="00FA3A78" w:rsidP="007B38BA">
            <w:pPr>
              <w:rPr>
                <w:rFonts w:ascii="Arial" w:hAnsi="Arial" w:cs="Arial"/>
              </w:rPr>
            </w:pPr>
          </w:p>
        </w:tc>
      </w:tr>
      <w:tr w:rsidR="00FA3A78" w:rsidRPr="00D979BF" w14:paraId="54E57EA6" w14:textId="77777777" w:rsidTr="00FA3A78">
        <w:trPr>
          <w:trHeight w:val="1587"/>
        </w:trPr>
        <w:tc>
          <w:tcPr>
            <w:tcW w:w="2263" w:type="dxa"/>
          </w:tcPr>
          <w:p w14:paraId="00CA163A" w14:textId="77777777" w:rsidR="00FA3A78" w:rsidRPr="00D979BF" w:rsidRDefault="00FA3A78" w:rsidP="007B38BA">
            <w:pPr>
              <w:rPr>
                <w:rFonts w:ascii="Arial" w:hAnsi="Arial" w:cs="Arial"/>
              </w:rPr>
            </w:pPr>
          </w:p>
        </w:tc>
        <w:tc>
          <w:tcPr>
            <w:tcW w:w="3969" w:type="dxa"/>
          </w:tcPr>
          <w:p w14:paraId="63C35A74" w14:textId="77777777" w:rsidR="00FA3A78" w:rsidRPr="00D979BF" w:rsidRDefault="00FA3A78" w:rsidP="007B38BA">
            <w:pPr>
              <w:rPr>
                <w:rFonts w:ascii="Arial" w:hAnsi="Arial" w:cs="Arial"/>
              </w:rPr>
            </w:pPr>
          </w:p>
        </w:tc>
        <w:tc>
          <w:tcPr>
            <w:tcW w:w="3402" w:type="dxa"/>
          </w:tcPr>
          <w:p w14:paraId="5871F480" w14:textId="77777777" w:rsidR="00FA3A78" w:rsidRPr="00D979BF" w:rsidRDefault="00FA3A78" w:rsidP="007B38BA">
            <w:pPr>
              <w:rPr>
                <w:rFonts w:ascii="Arial" w:hAnsi="Arial" w:cs="Arial"/>
              </w:rPr>
            </w:pPr>
          </w:p>
        </w:tc>
        <w:tc>
          <w:tcPr>
            <w:tcW w:w="4643" w:type="dxa"/>
          </w:tcPr>
          <w:p w14:paraId="26BDA812" w14:textId="77777777" w:rsidR="00FA3A78" w:rsidRPr="00D979BF" w:rsidRDefault="00FA3A78" w:rsidP="007B38BA">
            <w:pPr>
              <w:rPr>
                <w:rFonts w:ascii="Arial" w:hAnsi="Arial" w:cs="Arial"/>
              </w:rPr>
            </w:pPr>
          </w:p>
        </w:tc>
      </w:tr>
      <w:tr w:rsidR="00FA3A78" w:rsidRPr="00D979BF" w14:paraId="09663C3D" w14:textId="77777777" w:rsidTr="00FA3A78">
        <w:trPr>
          <w:trHeight w:val="1587"/>
        </w:trPr>
        <w:tc>
          <w:tcPr>
            <w:tcW w:w="2263" w:type="dxa"/>
          </w:tcPr>
          <w:p w14:paraId="0338846B" w14:textId="77777777" w:rsidR="00FA3A78" w:rsidRPr="00D979BF" w:rsidRDefault="00FA3A78" w:rsidP="007B38BA">
            <w:pPr>
              <w:rPr>
                <w:rFonts w:ascii="Arial" w:hAnsi="Arial" w:cs="Arial"/>
              </w:rPr>
            </w:pPr>
          </w:p>
        </w:tc>
        <w:tc>
          <w:tcPr>
            <w:tcW w:w="3969" w:type="dxa"/>
          </w:tcPr>
          <w:p w14:paraId="2A3CB5BE" w14:textId="77777777" w:rsidR="00FA3A78" w:rsidRPr="00D979BF" w:rsidRDefault="00FA3A78" w:rsidP="007B38BA">
            <w:pPr>
              <w:rPr>
                <w:rFonts w:ascii="Arial" w:hAnsi="Arial" w:cs="Arial"/>
              </w:rPr>
            </w:pPr>
          </w:p>
        </w:tc>
        <w:tc>
          <w:tcPr>
            <w:tcW w:w="3402" w:type="dxa"/>
          </w:tcPr>
          <w:p w14:paraId="76150EB1" w14:textId="77777777" w:rsidR="00FA3A78" w:rsidRPr="00D979BF" w:rsidRDefault="00FA3A78" w:rsidP="007B38BA">
            <w:pPr>
              <w:rPr>
                <w:rFonts w:ascii="Arial" w:hAnsi="Arial" w:cs="Arial"/>
              </w:rPr>
            </w:pPr>
          </w:p>
        </w:tc>
        <w:tc>
          <w:tcPr>
            <w:tcW w:w="4643" w:type="dxa"/>
          </w:tcPr>
          <w:p w14:paraId="20E196E3" w14:textId="77777777" w:rsidR="00FA3A78" w:rsidRPr="00D979BF" w:rsidRDefault="00FA3A78" w:rsidP="007B38BA">
            <w:pPr>
              <w:rPr>
                <w:rFonts w:ascii="Arial" w:hAnsi="Arial" w:cs="Arial"/>
              </w:rPr>
            </w:pPr>
          </w:p>
        </w:tc>
      </w:tr>
    </w:tbl>
    <w:p w14:paraId="3F057DC8" w14:textId="77777777" w:rsidR="00FA3A78" w:rsidRPr="00D979BF" w:rsidRDefault="00FA3A78" w:rsidP="00FA3A78">
      <w:pPr>
        <w:rPr>
          <w:rFonts w:ascii="Arial" w:hAnsi="Arial" w:cs="Arial"/>
          <w:sz w:val="2"/>
          <w:szCs w:val="2"/>
        </w:rPr>
      </w:pPr>
    </w:p>
    <w:sectPr w:rsidR="00FA3A78" w:rsidRPr="00D979BF" w:rsidSect="00FA3A78">
      <w:footerReference w:type="default" r:id="rId14"/>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7263B" w14:textId="77777777" w:rsidR="00F47919" w:rsidRDefault="00F47919" w:rsidP="00D11306">
      <w:pPr>
        <w:spacing w:after="0" w:line="240" w:lineRule="auto"/>
      </w:pPr>
      <w:r>
        <w:separator/>
      </w:r>
    </w:p>
  </w:endnote>
  <w:endnote w:type="continuationSeparator" w:id="0">
    <w:p w14:paraId="342A9A9F" w14:textId="77777777" w:rsidR="00F47919" w:rsidRDefault="00F47919" w:rsidP="00D1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5857" w14:textId="5A962B55" w:rsidR="00D11306" w:rsidRPr="002D7029" w:rsidRDefault="00D11306">
    <w:pPr>
      <w:pStyle w:val="Fuzeile"/>
      <w:rPr>
        <w:rFonts w:ascii="Arial" w:hAnsi="Arial" w:cs="Arial"/>
        <w:sz w:val="20"/>
        <w:szCs w:val="20"/>
      </w:rPr>
    </w:pPr>
    <w:r w:rsidRPr="002D7029">
      <w:rPr>
        <w:rFonts w:ascii="Arial" w:hAnsi="Arial" w:cs="Arial"/>
        <w:sz w:val="20"/>
        <w:szCs w:val="20"/>
      </w:rPr>
      <w:t xml:space="preserve">üK </w:t>
    </w:r>
    <w:r w:rsidR="00235C53" w:rsidRPr="002D7029">
      <w:rPr>
        <w:rFonts w:ascii="Arial" w:hAnsi="Arial" w:cs="Arial"/>
        <w:sz w:val="20"/>
        <w:szCs w:val="20"/>
      </w:rPr>
      <w:t>3b</w:t>
    </w:r>
    <w:r w:rsidRPr="002D7029">
      <w:rPr>
        <w:rFonts w:ascii="Arial" w:hAnsi="Arial" w:cs="Arial"/>
        <w:sz w:val="20"/>
        <w:szCs w:val="20"/>
      </w:rPr>
      <w:tab/>
    </w:r>
    <w:r w:rsidR="00235C53" w:rsidRPr="002D7029">
      <w:rPr>
        <w:rFonts w:ascii="Arial" w:hAnsi="Arial" w:cs="Arial"/>
        <w:sz w:val="20"/>
        <w:szCs w:val="20"/>
      </w:rPr>
      <w:tab/>
      <w:t>Marketing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AF8E" w14:textId="77777777" w:rsidR="00FA3A78" w:rsidRPr="002D7029" w:rsidRDefault="00FA3A78" w:rsidP="00FA3A78">
    <w:pPr>
      <w:pStyle w:val="Fuzeile"/>
      <w:tabs>
        <w:tab w:val="clear" w:pos="9072"/>
        <w:tab w:val="right" w:pos="14287"/>
      </w:tabs>
      <w:rPr>
        <w:rFonts w:ascii="Arial" w:hAnsi="Arial" w:cs="Arial"/>
        <w:sz w:val="20"/>
        <w:szCs w:val="20"/>
      </w:rPr>
    </w:pPr>
    <w:r w:rsidRPr="002D7029">
      <w:rPr>
        <w:rFonts w:ascii="Arial" w:hAnsi="Arial" w:cs="Arial"/>
        <w:sz w:val="20"/>
        <w:szCs w:val="20"/>
      </w:rPr>
      <w:t>üK 3b</w:t>
    </w:r>
    <w:r w:rsidRPr="002D7029">
      <w:rPr>
        <w:rFonts w:ascii="Arial" w:hAnsi="Arial" w:cs="Arial"/>
        <w:sz w:val="20"/>
        <w:szCs w:val="20"/>
      </w:rPr>
      <w:tab/>
    </w:r>
    <w:r w:rsidRPr="002D7029">
      <w:rPr>
        <w:rFonts w:ascii="Arial" w:hAnsi="Arial" w:cs="Arial"/>
        <w:sz w:val="20"/>
        <w:szCs w:val="20"/>
      </w:rPr>
      <w:tab/>
      <w:t>Marketing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2284" w14:textId="77777777" w:rsidR="00F47919" w:rsidRDefault="00F47919" w:rsidP="00D11306">
      <w:pPr>
        <w:spacing w:after="0" w:line="240" w:lineRule="auto"/>
      </w:pPr>
      <w:r>
        <w:separator/>
      </w:r>
    </w:p>
  </w:footnote>
  <w:footnote w:type="continuationSeparator" w:id="0">
    <w:p w14:paraId="6AE924CD" w14:textId="77777777" w:rsidR="00F47919" w:rsidRDefault="00F47919" w:rsidP="00D1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CEF4" w14:textId="77777777" w:rsidR="00D11306" w:rsidRDefault="00D11306" w:rsidP="00D11306">
    <w:pPr>
      <w:pStyle w:val="Kopfzeile"/>
      <w:jc w:val="right"/>
    </w:pPr>
    <w:r>
      <w:rPr>
        <w:rFonts w:ascii="Arial" w:hAnsi="Arial" w:cs="Arial"/>
        <w:noProof/>
        <w:color w:val="C70100"/>
        <w:sz w:val="17"/>
        <w:szCs w:val="17"/>
        <w:lang w:eastAsia="de-CH"/>
      </w:rPr>
      <w:drawing>
        <wp:inline distT="0" distB="0" distL="0" distR="0" wp14:anchorId="494291AD" wp14:editId="19DB8213">
          <wp:extent cx="2155372" cy="519772"/>
          <wp:effectExtent l="0" t="0" r="0" b="0"/>
          <wp:docPr id="1" name="Grafik 1" descr="http://www.igkg-sz.ch/media/igkg-sz-logo.gif">
            <a:hlinkClick xmlns:a="http://schemas.openxmlformats.org/drawingml/2006/main" r:id="rId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kg-sz.ch/media/igkg-sz-logo.gif">
                    <a:hlinkClick r:id="rId1"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728" cy="519858"/>
                  </a:xfrm>
                  <a:prstGeom prst="rect">
                    <a:avLst/>
                  </a:prstGeom>
                  <a:noFill/>
                  <a:ln>
                    <a:noFill/>
                  </a:ln>
                </pic:spPr>
              </pic:pic>
            </a:graphicData>
          </a:graphic>
        </wp:inline>
      </w:drawing>
    </w:r>
  </w:p>
  <w:p w14:paraId="615C4A25" w14:textId="77777777" w:rsidR="00D11306" w:rsidRDefault="00D11306" w:rsidP="00D1130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839"/>
    <w:multiLevelType w:val="multilevel"/>
    <w:tmpl w:val="D5B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15A39"/>
    <w:multiLevelType w:val="hybridMultilevel"/>
    <w:tmpl w:val="F5EAA2A4"/>
    <w:lvl w:ilvl="0" w:tplc="0F56948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DDF0134"/>
    <w:multiLevelType w:val="multilevel"/>
    <w:tmpl w:val="A1B0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70D58"/>
    <w:multiLevelType w:val="hybridMultilevel"/>
    <w:tmpl w:val="9846253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E6350E3"/>
    <w:multiLevelType w:val="hybridMultilevel"/>
    <w:tmpl w:val="D7F6AC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3335D19"/>
    <w:multiLevelType w:val="hybridMultilevel"/>
    <w:tmpl w:val="C6DC7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293D5B"/>
    <w:multiLevelType w:val="hybridMultilevel"/>
    <w:tmpl w:val="57AE2C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D7E1F66"/>
    <w:multiLevelType w:val="hybridMultilevel"/>
    <w:tmpl w:val="644E81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4F"/>
    <w:rsid w:val="0006062E"/>
    <w:rsid w:val="00123B8B"/>
    <w:rsid w:val="0014776A"/>
    <w:rsid w:val="0016578C"/>
    <w:rsid w:val="001A7F4F"/>
    <w:rsid w:val="001F5132"/>
    <w:rsid w:val="0020257E"/>
    <w:rsid w:val="00232DD4"/>
    <w:rsid w:val="00233818"/>
    <w:rsid w:val="00235C53"/>
    <w:rsid w:val="00296372"/>
    <w:rsid w:val="002D7029"/>
    <w:rsid w:val="003419C0"/>
    <w:rsid w:val="00421431"/>
    <w:rsid w:val="00423046"/>
    <w:rsid w:val="00494E2E"/>
    <w:rsid w:val="004D2646"/>
    <w:rsid w:val="004F1DA1"/>
    <w:rsid w:val="00567823"/>
    <w:rsid w:val="00583059"/>
    <w:rsid w:val="005B260C"/>
    <w:rsid w:val="005F3690"/>
    <w:rsid w:val="0065158D"/>
    <w:rsid w:val="006B737D"/>
    <w:rsid w:val="00754671"/>
    <w:rsid w:val="007A4F61"/>
    <w:rsid w:val="007B38BA"/>
    <w:rsid w:val="008D3B7A"/>
    <w:rsid w:val="008F012B"/>
    <w:rsid w:val="009E50CA"/>
    <w:rsid w:val="00AC3620"/>
    <w:rsid w:val="00AF6F39"/>
    <w:rsid w:val="00B722D7"/>
    <w:rsid w:val="00B82A4E"/>
    <w:rsid w:val="00BE0EDB"/>
    <w:rsid w:val="00C4640D"/>
    <w:rsid w:val="00CE540D"/>
    <w:rsid w:val="00D00544"/>
    <w:rsid w:val="00D04DCB"/>
    <w:rsid w:val="00D11306"/>
    <w:rsid w:val="00D12768"/>
    <w:rsid w:val="00D3176E"/>
    <w:rsid w:val="00D566B3"/>
    <w:rsid w:val="00D979BF"/>
    <w:rsid w:val="00DA3CFC"/>
    <w:rsid w:val="00F47919"/>
    <w:rsid w:val="00F8219A"/>
    <w:rsid w:val="00FA3A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C155"/>
  <w15:docId w15:val="{CD3AB86F-6386-4E93-85A3-B706BCDE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025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5B26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DA3CFC"/>
    <w:pPr>
      <w:spacing w:before="100" w:beforeAutospacing="1" w:after="100" w:afterAutospacing="1" w:line="240" w:lineRule="auto"/>
      <w:outlineLvl w:val="2"/>
    </w:pPr>
    <w:rPr>
      <w:rFonts w:ascii="Arial" w:eastAsia="Times New Roman" w:hAnsi="Arial" w:cs="Arial"/>
      <w:b/>
      <w:bCs/>
      <w:sz w:val="27"/>
      <w:szCs w:val="27"/>
      <w:lang w:eastAsia="de-CH"/>
    </w:rPr>
  </w:style>
  <w:style w:type="paragraph" w:styleId="berschrift4">
    <w:name w:val="heading 4"/>
    <w:basedOn w:val="Standard"/>
    <w:link w:val="berschrift4Zchn"/>
    <w:uiPriority w:val="9"/>
    <w:qFormat/>
    <w:rsid w:val="00DA3CFC"/>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paragraph" w:styleId="berschrift5">
    <w:name w:val="heading 5"/>
    <w:basedOn w:val="Standard"/>
    <w:next w:val="Standard"/>
    <w:link w:val="berschrift5Zchn"/>
    <w:uiPriority w:val="9"/>
    <w:unhideWhenUsed/>
    <w:qFormat/>
    <w:rsid w:val="005B260C"/>
    <w:pPr>
      <w:outlineLvl w:val="4"/>
    </w:pPr>
    <w:rPr>
      <w:rFonts w:ascii="Arial" w:hAnsi="Arial" w:cs="Arial"/>
      <w:color w:val="548DD4" w:themeColor="text2" w:themeTint="9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5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78C"/>
    <w:rPr>
      <w:rFonts w:ascii="Tahoma" w:hAnsi="Tahoma" w:cs="Tahoma"/>
      <w:sz w:val="16"/>
      <w:szCs w:val="16"/>
    </w:rPr>
  </w:style>
  <w:style w:type="paragraph" w:styleId="Listenabsatz">
    <w:name w:val="List Paragraph"/>
    <w:basedOn w:val="Standard"/>
    <w:uiPriority w:val="34"/>
    <w:qFormat/>
    <w:rsid w:val="0006062E"/>
    <w:pPr>
      <w:ind w:left="720"/>
      <w:contextualSpacing/>
    </w:pPr>
  </w:style>
  <w:style w:type="paragraph" w:styleId="Kopfzeile">
    <w:name w:val="header"/>
    <w:basedOn w:val="Standard"/>
    <w:link w:val="KopfzeileZchn"/>
    <w:uiPriority w:val="99"/>
    <w:unhideWhenUsed/>
    <w:rsid w:val="00D113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1306"/>
  </w:style>
  <w:style w:type="paragraph" w:styleId="Fuzeile">
    <w:name w:val="footer"/>
    <w:basedOn w:val="Standard"/>
    <w:link w:val="FuzeileZchn"/>
    <w:uiPriority w:val="99"/>
    <w:unhideWhenUsed/>
    <w:rsid w:val="00D113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306"/>
  </w:style>
  <w:style w:type="character" w:styleId="Hyperlink">
    <w:name w:val="Hyperlink"/>
    <w:basedOn w:val="Absatz-Standardschriftart"/>
    <w:uiPriority w:val="99"/>
    <w:unhideWhenUsed/>
    <w:rsid w:val="007A4F61"/>
    <w:rPr>
      <w:color w:val="0000FF"/>
      <w:u w:val="single"/>
    </w:rPr>
  </w:style>
  <w:style w:type="character" w:customStyle="1" w:styleId="berschrift3Zchn">
    <w:name w:val="Überschrift 3 Zchn"/>
    <w:basedOn w:val="Absatz-Standardschriftart"/>
    <w:link w:val="berschrift3"/>
    <w:uiPriority w:val="9"/>
    <w:rsid w:val="00DA3CFC"/>
    <w:rPr>
      <w:rFonts w:ascii="Arial" w:eastAsia="Times New Roman" w:hAnsi="Arial" w:cs="Arial"/>
      <w:b/>
      <w:bCs/>
      <w:sz w:val="27"/>
      <w:szCs w:val="27"/>
      <w:lang w:eastAsia="de-CH"/>
    </w:rPr>
  </w:style>
  <w:style w:type="character" w:customStyle="1" w:styleId="berschrift4Zchn">
    <w:name w:val="Überschrift 4 Zchn"/>
    <w:basedOn w:val="Absatz-Standardschriftart"/>
    <w:link w:val="berschrift4"/>
    <w:uiPriority w:val="9"/>
    <w:rsid w:val="00DA3CFC"/>
    <w:rPr>
      <w:rFonts w:ascii="Times New Roman" w:eastAsia="Times New Roman" w:hAnsi="Times New Roman" w:cs="Times New Roman"/>
      <w:b/>
      <w:bCs/>
      <w:sz w:val="24"/>
      <w:szCs w:val="24"/>
      <w:lang w:eastAsia="de-CH"/>
    </w:rPr>
  </w:style>
  <w:style w:type="paragraph" w:styleId="StandardWeb">
    <w:name w:val="Normal (Web)"/>
    <w:basedOn w:val="Standard"/>
    <w:uiPriority w:val="99"/>
    <w:semiHidden/>
    <w:unhideWhenUsed/>
    <w:rsid w:val="00DA3CF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uiPriority w:val="9"/>
    <w:rsid w:val="005B260C"/>
    <w:rPr>
      <w:rFonts w:asciiTheme="majorHAnsi" w:eastAsiaTheme="majorEastAsia" w:hAnsiTheme="majorHAnsi" w:cstheme="majorBidi"/>
      <w:color w:val="365F91" w:themeColor="accent1" w:themeShade="BF"/>
      <w:sz w:val="26"/>
      <w:szCs w:val="26"/>
    </w:rPr>
  </w:style>
  <w:style w:type="character" w:customStyle="1" w:styleId="berschrift5Zchn">
    <w:name w:val="Überschrift 5 Zchn"/>
    <w:basedOn w:val="Absatz-Standardschriftart"/>
    <w:link w:val="berschrift5"/>
    <w:uiPriority w:val="9"/>
    <w:rsid w:val="005B260C"/>
    <w:rPr>
      <w:rFonts w:ascii="Arial" w:hAnsi="Arial" w:cs="Arial"/>
      <w:color w:val="548DD4" w:themeColor="text2" w:themeTint="99"/>
      <w:sz w:val="20"/>
      <w:szCs w:val="20"/>
    </w:rPr>
  </w:style>
  <w:style w:type="character" w:customStyle="1" w:styleId="berschrift1Zchn">
    <w:name w:val="Überschrift 1 Zchn"/>
    <w:basedOn w:val="Absatz-Standardschriftart"/>
    <w:link w:val="berschrift1"/>
    <w:uiPriority w:val="9"/>
    <w:rsid w:val="0020257E"/>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7B38BA"/>
    <w:rPr>
      <w:color w:val="605E5C"/>
      <w:shd w:val="clear" w:color="auto" w:fill="E1DFDD"/>
    </w:rPr>
  </w:style>
  <w:style w:type="table" w:styleId="Tabellenraster">
    <w:name w:val="Table Grid"/>
    <w:basedOn w:val="NormaleTabelle"/>
    <w:uiPriority w:val="59"/>
    <w:rsid w:val="00FA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25592">
      <w:bodyDiv w:val="1"/>
      <w:marLeft w:val="0"/>
      <w:marRight w:val="0"/>
      <w:marTop w:val="0"/>
      <w:marBottom w:val="0"/>
      <w:divBdr>
        <w:top w:val="none" w:sz="0" w:space="0" w:color="auto"/>
        <w:left w:val="none" w:sz="0" w:space="0" w:color="auto"/>
        <w:bottom w:val="none" w:sz="0" w:space="0" w:color="auto"/>
        <w:right w:val="none" w:sz="0" w:space="0" w:color="auto"/>
      </w:divBdr>
      <w:divsChild>
        <w:div w:id="15426265">
          <w:marLeft w:val="0"/>
          <w:marRight w:val="0"/>
          <w:marTop w:val="0"/>
          <w:marBottom w:val="0"/>
          <w:divBdr>
            <w:top w:val="none" w:sz="0" w:space="0" w:color="auto"/>
            <w:left w:val="none" w:sz="0" w:space="0" w:color="auto"/>
            <w:bottom w:val="none" w:sz="0" w:space="0" w:color="auto"/>
            <w:right w:val="none" w:sz="0" w:space="0" w:color="auto"/>
          </w:divBdr>
        </w:div>
        <w:div w:id="1406100594">
          <w:marLeft w:val="0"/>
          <w:marRight w:val="0"/>
          <w:marTop w:val="0"/>
          <w:marBottom w:val="0"/>
          <w:divBdr>
            <w:top w:val="none" w:sz="0" w:space="0" w:color="auto"/>
            <w:left w:val="none" w:sz="0" w:space="0" w:color="auto"/>
            <w:bottom w:val="none" w:sz="0" w:space="0" w:color="auto"/>
            <w:right w:val="none" w:sz="0" w:space="0" w:color="auto"/>
          </w:divBdr>
        </w:div>
        <w:div w:id="179903571">
          <w:marLeft w:val="0"/>
          <w:marRight w:val="0"/>
          <w:marTop w:val="0"/>
          <w:marBottom w:val="0"/>
          <w:divBdr>
            <w:top w:val="none" w:sz="0" w:space="0" w:color="auto"/>
            <w:left w:val="none" w:sz="0" w:space="0" w:color="auto"/>
            <w:bottom w:val="none" w:sz="0" w:space="0" w:color="auto"/>
            <w:right w:val="none" w:sz="0" w:space="0" w:color="auto"/>
          </w:divBdr>
        </w:div>
      </w:divsChild>
    </w:div>
    <w:div w:id="496190316">
      <w:bodyDiv w:val="1"/>
      <w:marLeft w:val="0"/>
      <w:marRight w:val="0"/>
      <w:marTop w:val="0"/>
      <w:marBottom w:val="0"/>
      <w:divBdr>
        <w:top w:val="none" w:sz="0" w:space="0" w:color="auto"/>
        <w:left w:val="none" w:sz="0" w:space="0" w:color="auto"/>
        <w:bottom w:val="none" w:sz="0" w:space="0" w:color="auto"/>
        <w:right w:val="none" w:sz="0" w:space="0" w:color="auto"/>
      </w:divBdr>
      <w:divsChild>
        <w:div w:id="1500582282">
          <w:marLeft w:val="0"/>
          <w:marRight w:val="0"/>
          <w:marTop w:val="0"/>
          <w:marBottom w:val="0"/>
          <w:divBdr>
            <w:top w:val="none" w:sz="0" w:space="0" w:color="auto"/>
            <w:left w:val="none" w:sz="0" w:space="0" w:color="auto"/>
            <w:bottom w:val="none" w:sz="0" w:space="0" w:color="auto"/>
            <w:right w:val="none" w:sz="0" w:space="0" w:color="auto"/>
          </w:divBdr>
        </w:div>
      </w:divsChild>
    </w:div>
    <w:div w:id="576011746">
      <w:bodyDiv w:val="1"/>
      <w:marLeft w:val="0"/>
      <w:marRight w:val="0"/>
      <w:marTop w:val="0"/>
      <w:marBottom w:val="0"/>
      <w:divBdr>
        <w:top w:val="none" w:sz="0" w:space="0" w:color="auto"/>
        <w:left w:val="none" w:sz="0" w:space="0" w:color="auto"/>
        <w:bottom w:val="none" w:sz="0" w:space="0" w:color="auto"/>
        <w:right w:val="none" w:sz="0" w:space="0" w:color="auto"/>
      </w:divBdr>
    </w:div>
    <w:div w:id="663823655">
      <w:bodyDiv w:val="1"/>
      <w:marLeft w:val="0"/>
      <w:marRight w:val="0"/>
      <w:marTop w:val="0"/>
      <w:marBottom w:val="0"/>
      <w:divBdr>
        <w:top w:val="none" w:sz="0" w:space="0" w:color="auto"/>
        <w:left w:val="none" w:sz="0" w:space="0" w:color="auto"/>
        <w:bottom w:val="none" w:sz="0" w:space="0" w:color="auto"/>
        <w:right w:val="none" w:sz="0" w:space="0" w:color="auto"/>
      </w:divBdr>
    </w:div>
    <w:div w:id="1328288257">
      <w:bodyDiv w:val="1"/>
      <w:marLeft w:val="0"/>
      <w:marRight w:val="0"/>
      <w:marTop w:val="0"/>
      <w:marBottom w:val="0"/>
      <w:divBdr>
        <w:top w:val="none" w:sz="0" w:space="0" w:color="auto"/>
        <w:left w:val="none" w:sz="0" w:space="0" w:color="auto"/>
        <w:bottom w:val="none" w:sz="0" w:space="0" w:color="auto"/>
        <w:right w:val="none" w:sz="0" w:space="0" w:color="auto"/>
      </w:divBdr>
    </w:div>
    <w:div w:id="1620724864">
      <w:bodyDiv w:val="1"/>
      <w:marLeft w:val="0"/>
      <w:marRight w:val="0"/>
      <w:marTop w:val="0"/>
      <w:marBottom w:val="0"/>
      <w:divBdr>
        <w:top w:val="none" w:sz="0" w:space="0" w:color="auto"/>
        <w:left w:val="none" w:sz="0" w:space="0" w:color="auto"/>
        <w:bottom w:val="none" w:sz="0" w:space="0" w:color="auto"/>
        <w:right w:val="none" w:sz="0" w:space="0" w:color="auto"/>
      </w:divBdr>
    </w:div>
    <w:div w:id="1806310848">
      <w:bodyDiv w:val="1"/>
      <w:marLeft w:val="0"/>
      <w:marRight w:val="0"/>
      <w:marTop w:val="0"/>
      <w:marBottom w:val="0"/>
      <w:divBdr>
        <w:top w:val="none" w:sz="0" w:space="0" w:color="auto"/>
        <w:left w:val="none" w:sz="0" w:space="0" w:color="auto"/>
        <w:bottom w:val="none" w:sz="0" w:space="0" w:color="auto"/>
        <w:right w:val="none" w:sz="0" w:space="0" w:color="auto"/>
      </w:divBdr>
      <w:divsChild>
        <w:div w:id="1899709099">
          <w:marLeft w:val="0"/>
          <w:marRight w:val="0"/>
          <w:marTop w:val="0"/>
          <w:marBottom w:val="0"/>
          <w:divBdr>
            <w:top w:val="none" w:sz="0" w:space="0" w:color="auto"/>
            <w:left w:val="none" w:sz="0" w:space="0" w:color="auto"/>
            <w:bottom w:val="none" w:sz="0" w:space="0" w:color="auto"/>
            <w:right w:val="none" w:sz="0" w:space="0" w:color="auto"/>
          </w:divBdr>
        </w:div>
        <w:div w:id="2083017473">
          <w:marLeft w:val="0"/>
          <w:marRight w:val="0"/>
          <w:marTop w:val="0"/>
          <w:marBottom w:val="0"/>
          <w:divBdr>
            <w:top w:val="none" w:sz="0" w:space="0" w:color="auto"/>
            <w:left w:val="none" w:sz="0" w:space="0" w:color="auto"/>
            <w:bottom w:val="none" w:sz="0" w:space="0" w:color="auto"/>
            <w:right w:val="none" w:sz="0" w:space="0" w:color="auto"/>
          </w:divBdr>
          <w:divsChild>
            <w:div w:id="6505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2800">
      <w:bodyDiv w:val="1"/>
      <w:marLeft w:val="0"/>
      <w:marRight w:val="0"/>
      <w:marTop w:val="0"/>
      <w:marBottom w:val="0"/>
      <w:divBdr>
        <w:top w:val="none" w:sz="0" w:space="0" w:color="auto"/>
        <w:left w:val="none" w:sz="0" w:space="0" w:color="auto"/>
        <w:bottom w:val="none" w:sz="0" w:space="0" w:color="auto"/>
        <w:right w:val="none" w:sz="0" w:space="0" w:color="auto"/>
      </w:divBdr>
    </w:div>
    <w:div w:id="21473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triebslexiko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Paretoprin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entur-loewenstark.ch" TargetMode="External"/><Relationship Id="rId4" Type="http://schemas.openxmlformats.org/officeDocument/2006/relationships/settings" Target="settings.xml"/><Relationship Id="rId9" Type="http://schemas.openxmlformats.org/officeDocument/2006/relationships/hyperlink" Target="https://syrc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igkg-sz.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0133-5E52-4739-8F61-B282920F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igkg-sz-05</dc:creator>
  <cp:lastModifiedBy>Tamara Schober</cp:lastModifiedBy>
  <cp:revision>6</cp:revision>
  <cp:lastPrinted>2017-10-09T17:34:00Z</cp:lastPrinted>
  <dcterms:created xsi:type="dcterms:W3CDTF">2020-08-04T13:54:00Z</dcterms:created>
  <dcterms:modified xsi:type="dcterms:W3CDTF">2020-08-13T14:17:00Z</dcterms:modified>
</cp:coreProperties>
</file>